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3424" w:type="dxa"/>
        <w:tblLook w:val="04A0" w:firstRow="1" w:lastRow="0" w:firstColumn="1" w:lastColumn="0" w:noHBand="0" w:noVBand="1"/>
      </w:tblPr>
      <w:tblGrid>
        <w:gridCol w:w="7808"/>
        <w:gridCol w:w="7808"/>
        <w:gridCol w:w="7808"/>
      </w:tblGrid>
      <w:tr w:rsidR="005C3428" w14:paraId="2EF16D83" w14:textId="77777777" w:rsidTr="005C3428">
        <w:trPr>
          <w:trHeight w:val="10763"/>
        </w:trPr>
        <w:tc>
          <w:tcPr>
            <w:tcW w:w="7808" w:type="dxa"/>
            <w:tcBorders>
              <w:top w:val="nil"/>
              <w:left w:val="nil"/>
              <w:bottom w:val="nil"/>
              <w:right w:val="single" w:sz="4" w:space="0" w:color="auto"/>
            </w:tcBorders>
          </w:tcPr>
          <w:p w14:paraId="4AF4EB08" w14:textId="6C31DDD0" w:rsidR="005C3428" w:rsidRPr="00264FBF" w:rsidRDefault="005C3428" w:rsidP="005C3428">
            <w:pPr>
              <w:jc w:val="both"/>
              <w:rPr>
                <w:b/>
                <w:sz w:val="22"/>
                <w:szCs w:val="22"/>
                <w:lang w:val="lv-LV"/>
              </w:rPr>
            </w:pPr>
            <w:r w:rsidRPr="00264FBF">
              <w:rPr>
                <w:noProof/>
                <w:sz w:val="22"/>
                <w:szCs w:val="22"/>
              </w:rPr>
              <w:drawing>
                <wp:inline distT="0" distB="0" distL="0" distR="0" wp14:anchorId="2F6828DB" wp14:editId="589AF231">
                  <wp:extent cx="1524000" cy="402492"/>
                  <wp:effectExtent l="0" t="0" r="0" b="4445"/>
                  <wp:docPr id="1" name="Picture 1" descr="Macintosh HD:Users:Lelde:Desktop:Screen Shot 2015-09-25 at 22.2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Lelde:Desktop:Screen Shot 2015-09-25 at 22.2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402492"/>
                          </a:xfrm>
                          <a:prstGeom prst="rect">
                            <a:avLst/>
                          </a:prstGeom>
                          <a:noFill/>
                          <a:ln>
                            <a:noFill/>
                          </a:ln>
                        </pic:spPr>
                      </pic:pic>
                    </a:graphicData>
                  </a:graphic>
                </wp:inline>
              </w:drawing>
            </w:r>
            <w:r w:rsidRPr="00264FBF">
              <w:rPr>
                <w:b/>
                <w:sz w:val="22"/>
                <w:szCs w:val="22"/>
                <w:lang w:val="lv-LV"/>
              </w:rPr>
              <w:t xml:space="preserve"> </w:t>
            </w:r>
            <w:r w:rsidRPr="00264FBF">
              <w:rPr>
                <w:b/>
                <w:noProof/>
                <w:sz w:val="22"/>
                <w:szCs w:val="22"/>
              </w:rPr>
              <w:t xml:space="preserve">                                                      </w:t>
            </w:r>
            <w:r w:rsidRPr="00264FBF">
              <w:rPr>
                <w:b/>
                <w:noProof/>
                <w:sz w:val="22"/>
                <w:szCs w:val="22"/>
              </w:rPr>
              <w:drawing>
                <wp:inline distT="0" distB="0" distL="0" distR="0" wp14:anchorId="2C6EBB12" wp14:editId="763592A6">
                  <wp:extent cx="1294544" cy="76809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08 at 12.06.53.png"/>
                          <pic:cNvPicPr/>
                        </pic:nvPicPr>
                        <pic:blipFill>
                          <a:blip r:embed="rId7">
                            <a:extLst>
                              <a:ext uri="{28A0092B-C50C-407E-A947-70E740481C1C}">
                                <a14:useLocalDpi xmlns:a14="http://schemas.microsoft.com/office/drawing/2010/main" val="0"/>
                              </a:ext>
                            </a:extLst>
                          </a:blip>
                          <a:stretch>
                            <a:fillRect/>
                          </a:stretch>
                        </pic:blipFill>
                        <pic:spPr>
                          <a:xfrm>
                            <a:off x="0" y="0"/>
                            <a:ext cx="1294544" cy="768096"/>
                          </a:xfrm>
                          <a:prstGeom prst="rect">
                            <a:avLst/>
                          </a:prstGeom>
                        </pic:spPr>
                      </pic:pic>
                    </a:graphicData>
                  </a:graphic>
                </wp:inline>
              </w:drawing>
            </w:r>
          </w:p>
          <w:p w14:paraId="5C34D165" w14:textId="77777777" w:rsidR="00264FBF" w:rsidRPr="00264FBF" w:rsidRDefault="00264FBF" w:rsidP="005A447D">
            <w:pPr>
              <w:jc w:val="center"/>
              <w:rPr>
                <w:b/>
                <w:sz w:val="22"/>
                <w:szCs w:val="22"/>
                <w:lang w:val="lv-LV"/>
              </w:rPr>
            </w:pPr>
          </w:p>
          <w:p w14:paraId="44E60EB8" w14:textId="77777777" w:rsidR="005A447D" w:rsidRPr="00264FBF" w:rsidRDefault="005A447D" w:rsidP="005A447D">
            <w:pPr>
              <w:jc w:val="center"/>
              <w:rPr>
                <w:b/>
                <w:color w:val="800000"/>
                <w:sz w:val="22"/>
                <w:szCs w:val="22"/>
                <w:lang w:val="lv-LV"/>
              </w:rPr>
            </w:pPr>
            <w:r w:rsidRPr="00264FBF">
              <w:rPr>
                <w:b/>
                <w:color w:val="800000"/>
                <w:sz w:val="22"/>
                <w:szCs w:val="22"/>
                <w:lang w:val="lv-LV"/>
              </w:rPr>
              <w:t xml:space="preserve">Pievienojieties ģimenes hiperholesterinēmijas pacientu grupai </w:t>
            </w:r>
          </w:p>
          <w:p w14:paraId="48CF7DBD" w14:textId="77777777" w:rsidR="005A447D" w:rsidRPr="00264FBF" w:rsidRDefault="005A447D" w:rsidP="005A447D">
            <w:pPr>
              <w:jc w:val="center"/>
              <w:rPr>
                <w:b/>
                <w:sz w:val="22"/>
                <w:szCs w:val="22"/>
                <w:lang w:val="lv-LV"/>
              </w:rPr>
            </w:pPr>
            <w:r w:rsidRPr="00264FBF">
              <w:rPr>
                <w:b/>
                <w:color w:val="800000"/>
                <w:sz w:val="22"/>
                <w:szCs w:val="22"/>
                <w:lang w:val="lv-LV"/>
              </w:rPr>
              <w:t>un uzziniet vairāk</w:t>
            </w:r>
            <w:r w:rsidRPr="00264FBF">
              <w:rPr>
                <w:b/>
                <w:sz w:val="22"/>
                <w:szCs w:val="22"/>
                <w:lang w:val="lv-LV"/>
              </w:rPr>
              <w:t>!</w:t>
            </w:r>
          </w:p>
          <w:p w14:paraId="5B178DC8" w14:textId="77777777" w:rsidR="005A447D" w:rsidRPr="00264FBF" w:rsidRDefault="005A447D" w:rsidP="005A447D">
            <w:pPr>
              <w:rPr>
                <w:sz w:val="22"/>
                <w:szCs w:val="22"/>
                <w:lang w:val="lv-LV"/>
              </w:rPr>
            </w:pPr>
          </w:p>
          <w:p w14:paraId="31A70E7E" w14:textId="77777777" w:rsidR="005A447D" w:rsidRPr="00264FBF" w:rsidRDefault="005A447D" w:rsidP="005A447D">
            <w:pPr>
              <w:jc w:val="both"/>
              <w:rPr>
                <w:sz w:val="22"/>
                <w:szCs w:val="22"/>
                <w:lang w:val="lv-LV"/>
              </w:rPr>
            </w:pPr>
            <w:r w:rsidRPr="00264FBF">
              <w:rPr>
                <w:sz w:val="22"/>
                <w:szCs w:val="22"/>
                <w:lang w:val="lv-LV"/>
              </w:rPr>
              <w:t>Aicinām pievienoties pacientu biedrības “ParSirdi.lv” un Latvijas Kardiologu biedrības izveidotajai ģimenes hiperholesterinēmijas (ĢH) pacientu un tuvinieku atbalsta grupai.</w:t>
            </w:r>
          </w:p>
          <w:p w14:paraId="6F3AE236" w14:textId="123E9E50" w:rsidR="005A447D" w:rsidRPr="00264FBF" w:rsidRDefault="005A447D" w:rsidP="005A447D">
            <w:pPr>
              <w:jc w:val="both"/>
              <w:rPr>
                <w:sz w:val="22"/>
                <w:szCs w:val="22"/>
                <w:lang w:val="lv-LV"/>
              </w:rPr>
            </w:pPr>
            <w:r w:rsidRPr="00264FBF">
              <w:rPr>
                <w:sz w:val="22"/>
                <w:szCs w:val="22"/>
                <w:lang w:val="lv-LV"/>
              </w:rPr>
              <w:t>Tās mērķis – palīdzēt ĢH pacientiem un viņu tuviniekiem izprast slimību, sniegt informāciju par ārstēšanās iespējām, veselīga dzīvesveida nozīmi holesterīna līmeņa mazināšanā un atbildēt uz citiem pacientus interesējošiem jautājumiem, lai samazinātu sirds slimību risku un veicinātu veselīgu dzīvi.</w:t>
            </w:r>
          </w:p>
          <w:p w14:paraId="41053544" w14:textId="77777777" w:rsidR="005A447D" w:rsidRPr="00264FBF" w:rsidRDefault="005A447D" w:rsidP="005A447D">
            <w:pPr>
              <w:jc w:val="both"/>
              <w:rPr>
                <w:b/>
                <w:sz w:val="22"/>
                <w:szCs w:val="22"/>
                <w:lang w:val="lv-LV"/>
              </w:rPr>
            </w:pPr>
            <w:r w:rsidRPr="00264FBF">
              <w:rPr>
                <w:b/>
                <w:sz w:val="22"/>
                <w:szCs w:val="22"/>
                <w:lang w:val="lv-LV"/>
              </w:rPr>
              <w:t>Tā ir Jūsu iespēja:</w:t>
            </w:r>
          </w:p>
          <w:p w14:paraId="7FD95115" w14:textId="77777777" w:rsidR="005A447D" w:rsidRPr="00264FBF" w:rsidRDefault="005A447D" w:rsidP="00264FBF">
            <w:pPr>
              <w:pStyle w:val="ListParagraph"/>
              <w:numPr>
                <w:ilvl w:val="0"/>
                <w:numId w:val="2"/>
              </w:numPr>
              <w:jc w:val="both"/>
              <w:rPr>
                <w:sz w:val="22"/>
                <w:szCs w:val="22"/>
                <w:lang w:val="lv-LV"/>
              </w:rPr>
            </w:pPr>
            <w:r w:rsidRPr="00264FBF">
              <w:rPr>
                <w:sz w:val="22"/>
                <w:szCs w:val="22"/>
                <w:lang w:val="lv-LV"/>
              </w:rPr>
              <w:t>regulāri saņemt bezmaksas informatīvos materiālus par ģimenes hiperholesterinēmiju, tās ārstēšanu, ieteikumus sirds asinsvadu slimību risku mazināšanai utml.;</w:t>
            </w:r>
          </w:p>
          <w:p w14:paraId="4F089B99" w14:textId="77777777" w:rsidR="005A447D" w:rsidRPr="00264FBF" w:rsidRDefault="005A447D" w:rsidP="00264FBF">
            <w:pPr>
              <w:pStyle w:val="ListParagraph"/>
              <w:numPr>
                <w:ilvl w:val="0"/>
                <w:numId w:val="2"/>
              </w:numPr>
              <w:jc w:val="both"/>
              <w:rPr>
                <w:sz w:val="22"/>
                <w:szCs w:val="22"/>
                <w:lang w:val="lv-LV"/>
              </w:rPr>
            </w:pPr>
            <w:r w:rsidRPr="00264FBF">
              <w:rPr>
                <w:sz w:val="22"/>
                <w:szCs w:val="22"/>
                <w:lang w:val="lv-LV"/>
              </w:rPr>
              <w:t>piedalīties izglītojošās un informatīvās pēcpusdienās ar Latvijas vadošo kardiologu un citu speciālistu dalību un saņemt atbildes uz interesējošiem jautājumiem par un ap slimību (pasākumos tiks gaidīti arī radinieki, kam iespējams ĢH risks);</w:t>
            </w:r>
          </w:p>
          <w:p w14:paraId="54107C52" w14:textId="6194D3A1" w:rsidR="005A447D" w:rsidRPr="00264FBF" w:rsidRDefault="005A447D" w:rsidP="00264FBF">
            <w:pPr>
              <w:pStyle w:val="ListParagraph"/>
              <w:numPr>
                <w:ilvl w:val="0"/>
                <w:numId w:val="2"/>
              </w:numPr>
              <w:jc w:val="both"/>
              <w:rPr>
                <w:sz w:val="22"/>
                <w:szCs w:val="22"/>
                <w:lang w:val="lv-LV"/>
              </w:rPr>
            </w:pPr>
            <w:r w:rsidRPr="00264FBF">
              <w:rPr>
                <w:sz w:val="22"/>
                <w:szCs w:val="22"/>
                <w:lang w:val="lv-LV"/>
              </w:rPr>
              <w:t>uzzināt citu pacientu pieredzi veiksmīgai slimības ārstēšanai;</w:t>
            </w:r>
          </w:p>
          <w:p w14:paraId="177E297D" w14:textId="77777777" w:rsidR="005A447D" w:rsidRPr="00264FBF" w:rsidRDefault="005A447D" w:rsidP="00264FBF">
            <w:pPr>
              <w:pStyle w:val="ListParagraph"/>
              <w:numPr>
                <w:ilvl w:val="0"/>
                <w:numId w:val="2"/>
              </w:numPr>
              <w:jc w:val="both"/>
              <w:rPr>
                <w:sz w:val="22"/>
                <w:szCs w:val="22"/>
                <w:lang w:val="lv-LV"/>
              </w:rPr>
            </w:pPr>
            <w:r w:rsidRPr="00264FBF">
              <w:rPr>
                <w:sz w:val="22"/>
                <w:szCs w:val="22"/>
                <w:lang w:val="lv-LV"/>
              </w:rPr>
              <w:t xml:space="preserve">saņemt konsultācijas par veselīgu uzturu un fiziskajām aktivitātēm; </w:t>
            </w:r>
          </w:p>
          <w:p w14:paraId="5E0A4FC3" w14:textId="77777777" w:rsidR="005A447D" w:rsidRPr="00264FBF" w:rsidRDefault="005A447D" w:rsidP="00264FBF">
            <w:pPr>
              <w:pStyle w:val="ListParagraph"/>
              <w:numPr>
                <w:ilvl w:val="0"/>
                <w:numId w:val="2"/>
              </w:numPr>
              <w:jc w:val="both"/>
              <w:rPr>
                <w:sz w:val="22"/>
                <w:szCs w:val="22"/>
                <w:lang w:val="lv-LV"/>
              </w:rPr>
            </w:pPr>
            <w:r w:rsidRPr="00264FBF">
              <w:rPr>
                <w:sz w:val="22"/>
                <w:szCs w:val="22"/>
                <w:lang w:val="lv-LV"/>
              </w:rPr>
              <w:t>uzzināt par to, kā saglabāt veselu un stipru sirdi.</w:t>
            </w:r>
          </w:p>
          <w:p w14:paraId="7794F60A" w14:textId="77777777" w:rsidR="005C3428" w:rsidRPr="00264FBF" w:rsidRDefault="005C3428" w:rsidP="007F747C">
            <w:pPr>
              <w:jc w:val="both"/>
              <w:rPr>
                <w:sz w:val="22"/>
                <w:szCs w:val="22"/>
                <w:lang w:val="lv-LV"/>
              </w:rPr>
            </w:pPr>
          </w:p>
          <w:p w14:paraId="2873809F" w14:textId="77777777" w:rsidR="005A447D" w:rsidRPr="00264FBF" w:rsidRDefault="005A447D" w:rsidP="005A447D">
            <w:pPr>
              <w:jc w:val="both"/>
              <w:rPr>
                <w:sz w:val="22"/>
                <w:szCs w:val="22"/>
                <w:lang w:val="lv-LV"/>
              </w:rPr>
            </w:pPr>
            <w:r w:rsidRPr="00264FBF">
              <w:rPr>
                <w:sz w:val="22"/>
                <w:szCs w:val="22"/>
                <w:lang w:val="lv-LV"/>
              </w:rPr>
              <w:t xml:space="preserve">Lai pievienotos ģimenes hiperholesterinēmijas pacientu grupai, lūdzu, aizpildiet anketu. </w:t>
            </w:r>
          </w:p>
          <w:p w14:paraId="721A0D74" w14:textId="77777777" w:rsidR="005A447D" w:rsidRPr="00264FBF" w:rsidRDefault="005A447D" w:rsidP="005A447D">
            <w:pPr>
              <w:jc w:val="both"/>
              <w:rPr>
                <w:sz w:val="22"/>
                <w:szCs w:val="22"/>
                <w:lang w:val="lv-LV"/>
              </w:rPr>
            </w:pPr>
          </w:p>
          <w:p w14:paraId="6C831618" w14:textId="37C6702F" w:rsidR="005A447D" w:rsidRPr="00264FBF" w:rsidRDefault="005A447D" w:rsidP="005A447D">
            <w:pPr>
              <w:jc w:val="both"/>
              <w:rPr>
                <w:sz w:val="22"/>
                <w:szCs w:val="22"/>
                <w:lang w:val="lv-LV"/>
              </w:rPr>
            </w:pPr>
            <w:r w:rsidRPr="00264FBF">
              <w:rPr>
                <w:sz w:val="22"/>
                <w:szCs w:val="22"/>
                <w:lang w:val="lv-LV"/>
              </w:rPr>
              <w:t>Vārds, uzvārds_____________________________</w:t>
            </w:r>
            <w:r w:rsidR="00264FBF">
              <w:rPr>
                <w:sz w:val="22"/>
                <w:szCs w:val="22"/>
                <w:lang w:val="lv-LV"/>
              </w:rPr>
              <w:t>____________________________</w:t>
            </w:r>
          </w:p>
          <w:p w14:paraId="7BF399C4" w14:textId="77777777" w:rsidR="005A447D" w:rsidRPr="00264FBF" w:rsidRDefault="005A447D" w:rsidP="005A447D">
            <w:pPr>
              <w:jc w:val="both"/>
              <w:rPr>
                <w:sz w:val="22"/>
                <w:szCs w:val="22"/>
                <w:lang w:val="lv-LV"/>
              </w:rPr>
            </w:pPr>
          </w:p>
          <w:p w14:paraId="130CDFF7" w14:textId="414F6037" w:rsidR="005A447D" w:rsidRDefault="005A447D" w:rsidP="005A447D">
            <w:pPr>
              <w:jc w:val="both"/>
              <w:rPr>
                <w:sz w:val="22"/>
                <w:szCs w:val="22"/>
                <w:lang w:val="lv-LV"/>
              </w:rPr>
            </w:pPr>
            <w:r w:rsidRPr="00264FBF">
              <w:rPr>
                <w:sz w:val="22"/>
                <w:szCs w:val="22"/>
                <w:lang w:val="lv-LV"/>
              </w:rPr>
              <w:t>Lūdzu, norādiet e-pastu un/ vai tālruni, lai varam sazināties ar Jums un informēt par aktivitātēm:</w:t>
            </w:r>
          </w:p>
          <w:p w14:paraId="1D2AE923" w14:textId="77777777" w:rsidR="00264FBF" w:rsidRPr="00264FBF" w:rsidRDefault="00264FBF" w:rsidP="005A447D">
            <w:pPr>
              <w:jc w:val="both"/>
              <w:rPr>
                <w:sz w:val="22"/>
                <w:szCs w:val="22"/>
                <w:lang w:val="lv-LV"/>
              </w:rPr>
            </w:pPr>
          </w:p>
          <w:p w14:paraId="4A371395" w14:textId="6DB62AD6" w:rsidR="005A447D" w:rsidRPr="00264FBF" w:rsidRDefault="005A447D" w:rsidP="005A447D">
            <w:pPr>
              <w:jc w:val="both"/>
              <w:rPr>
                <w:sz w:val="22"/>
                <w:szCs w:val="22"/>
                <w:lang w:val="lv-LV"/>
              </w:rPr>
            </w:pPr>
            <w:r w:rsidRPr="00264FBF">
              <w:rPr>
                <w:sz w:val="22"/>
                <w:szCs w:val="22"/>
                <w:lang w:val="lv-LV"/>
              </w:rPr>
              <w:t>E-pasts______________________________________</w:t>
            </w:r>
            <w:r w:rsidR="00264FBF">
              <w:rPr>
                <w:sz w:val="22"/>
                <w:szCs w:val="22"/>
                <w:lang w:val="lv-LV"/>
              </w:rPr>
              <w:t>un/vai tālr.</w:t>
            </w:r>
            <w:r w:rsidRPr="00264FBF">
              <w:rPr>
                <w:sz w:val="22"/>
                <w:szCs w:val="22"/>
                <w:lang w:val="lv-LV"/>
              </w:rPr>
              <w:t>______</w:t>
            </w:r>
            <w:r w:rsidR="00264FBF">
              <w:rPr>
                <w:sz w:val="22"/>
                <w:szCs w:val="22"/>
                <w:lang w:val="lv-LV"/>
              </w:rPr>
              <w:t>___________________________</w:t>
            </w:r>
          </w:p>
          <w:p w14:paraId="074C1831" w14:textId="77777777" w:rsidR="00264FBF" w:rsidRDefault="00264FBF" w:rsidP="005A447D">
            <w:pPr>
              <w:jc w:val="both"/>
              <w:rPr>
                <w:sz w:val="22"/>
                <w:szCs w:val="22"/>
                <w:lang w:val="lv-LV"/>
              </w:rPr>
            </w:pPr>
          </w:p>
          <w:p w14:paraId="122C610D" w14:textId="13EFEAB5" w:rsidR="005A447D" w:rsidRPr="00264FBF" w:rsidRDefault="005A447D" w:rsidP="005A447D">
            <w:pPr>
              <w:jc w:val="both"/>
              <w:rPr>
                <w:sz w:val="22"/>
                <w:szCs w:val="22"/>
                <w:u w:val="single"/>
                <w:lang w:val="lv-LV"/>
              </w:rPr>
            </w:pPr>
            <w:r w:rsidRPr="00264FBF">
              <w:rPr>
                <w:sz w:val="22"/>
                <w:szCs w:val="22"/>
                <w:lang w:val="lv-LV"/>
              </w:rPr>
              <w:t>Mēs ar prieku sazināsimies ar Jums</w:t>
            </w:r>
            <w:r w:rsidRPr="00264FBF">
              <w:rPr>
                <w:sz w:val="22"/>
                <w:szCs w:val="22"/>
                <w:u w:val="single"/>
                <w:lang w:val="lv-LV"/>
              </w:rPr>
              <w:t>! Dalība ģimenes hiperholesterinēmij</w:t>
            </w:r>
            <w:r w:rsidR="00264FBF" w:rsidRPr="00264FBF">
              <w:rPr>
                <w:sz w:val="22"/>
                <w:szCs w:val="22"/>
                <w:u w:val="single"/>
                <w:lang w:val="lv-LV"/>
              </w:rPr>
              <w:t xml:space="preserve">as pacientu grupā ir bez maksas. </w:t>
            </w:r>
            <w:r w:rsidRPr="00264FBF">
              <w:rPr>
                <w:sz w:val="22"/>
                <w:szCs w:val="22"/>
                <w:lang w:val="lv-LV"/>
              </w:rPr>
              <w:t xml:space="preserve">Plašāka informācija: </w:t>
            </w:r>
            <w:r w:rsidR="00264FBF">
              <w:rPr>
                <w:sz w:val="22"/>
                <w:szCs w:val="22"/>
                <w:lang w:val="lv-LV"/>
              </w:rPr>
              <w:t>tālr</w:t>
            </w:r>
            <w:r w:rsidRPr="00264FBF">
              <w:rPr>
                <w:sz w:val="22"/>
                <w:szCs w:val="22"/>
                <w:lang w:val="lv-LV"/>
              </w:rPr>
              <w:t xml:space="preserve"> 20383221 </w:t>
            </w:r>
          </w:p>
          <w:p w14:paraId="5D338A29" w14:textId="77777777" w:rsidR="005C3428" w:rsidRPr="00264FBF" w:rsidRDefault="005C3428" w:rsidP="007F747C">
            <w:pPr>
              <w:rPr>
                <w:sz w:val="22"/>
                <w:szCs w:val="22"/>
              </w:rPr>
            </w:pPr>
          </w:p>
        </w:tc>
        <w:tc>
          <w:tcPr>
            <w:tcW w:w="7808" w:type="dxa"/>
            <w:tcBorders>
              <w:top w:val="nil"/>
              <w:left w:val="single" w:sz="4" w:space="0" w:color="auto"/>
              <w:bottom w:val="nil"/>
              <w:right w:val="nil"/>
            </w:tcBorders>
          </w:tcPr>
          <w:p w14:paraId="6734879D" w14:textId="50177524" w:rsidR="005C3428" w:rsidRPr="00264FBF" w:rsidRDefault="005C3428" w:rsidP="008F55F6">
            <w:pPr>
              <w:jc w:val="both"/>
              <w:rPr>
                <w:b/>
                <w:sz w:val="22"/>
                <w:szCs w:val="22"/>
                <w:lang w:val="lv-LV"/>
              </w:rPr>
            </w:pPr>
            <w:r w:rsidRPr="00264FBF">
              <w:rPr>
                <w:noProof/>
                <w:sz w:val="22"/>
                <w:szCs w:val="22"/>
              </w:rPr>
              <w:lastRenderedPageBreak/>
              <w:drawing>
                <wp:inline distT="0" distB="0" distL="0" distR="0" wp14:anchorId="726B1DDE" wp14:editId="1265CCBB">
                  <wp:extent cx="1524000" cy="402492"/>
                  <wp:effectExtent l="0" t="0" r="0" b="4445"/>
                  <wp:docPr id="3" name="Picture 3" descr="Macintosh HD:Users:Lelde:Desktop:Screen Shot 2015-09-25 at 22.2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lde:Desktop:Screen Shot 2015-09-25 at 22.2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402492"/>
                          </a:xfrm>
                          <a:prstGeom prst="rect">
                            <a:avLst/>
                          </a:prstGeom>
                          <a:noFill/>
                          <a:ln>
                            <a:noFill/>
                          </a:ln>
                        </pic:spPr>
                      </pic:pic>
                    </a:graphicData>
                  </a:graphic>
                </wp:inline>
              </w:drawing>
            </w:r>
            <w:r w:rsidRPr="00264FBF">
              <w:rPr>
                <w:b/>
                <w:sz w:val="22"/>
                <w:szCs w:val="22"/>
                <w:lang w:val="lv-LV"/>
              </w:rPr>
              <w:t xml:space="preserve"> </w:t>
            </w:r>
            <w:r w:rsidRPr="00264FBF">
              <w:rPr>
                <w:b/>
                <w:noProof/>
                <w:sz w:val="22"/>
                <w:szCs w:val="22"/>
              </w:rPr>
              <w:t xml:space="preserve">                                                    </w:t>
            </w:r>
            <w:r w:rsidRPr="00264FBF">
              <w:rPr>
                <w:b/>
                <w:noProof/>
                <w:sz w:val="22"/>
                <w:szCs w:val="22"/>
              </w:rPr>
              <w:drawing>
                <wp:inline distT="0" distB="0" distL="0" distR="0" wp14:anchorId="666BD7CE" wp14:editId="5242EAAD">
                  <wp:extent cx="1294544" cy="768096"/>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08 at 12.06.53.png"/>
                          <pic:cNvPicPr/>
                        </pic:nvPicPr>
                        <pic:blipFill>
                          <a:blip r:embed="rId7">
                            <a:extLst>
                              <a:ext uri="{28A0092B-C50C-407E-A947-70E740481C1C}">
                                <a14:useLocalDpi xmlns:a14="http://schemas.microsoft.com/office/drawing/2010/main" val="0"/>
                              </a:ext>
                            </a:extLst>
                          </a:blip>
                          <a:stretch>
                            <a:fillRect/>
                          </a:stretch>
                        </pic:blipFill>
                        <pic:spPr>
                          <a:xfrm>
                            <a:off x="0" y="0"/>
                            <a:ext cx="1295584" cy="768713"/>
                          </a:xfrm>
                          <a:prstGeom prst="rect">
                            <a:avLst/>
                          </a:prstGeom>
                        </pic:spPr>
                      </pic:pic>
                    </a:graphicData>
                  </a:graphic>
                </wp:inline>
              </w:drawing>
            </w:r>
          </w:p>
          <w:p w14:paraId="715204F4" w14:textId="77777777" w:rsidR="00264FBF" w:rsidRPr="00264FBF" w:rsidRDefault="00264FBF" w:rsidP="005A447D">
            <w:pPr>
              <w:jc w:val="center"/>
              <w:rPr>
                <w:b/>
                <w:sz w:val="22"/>
                <w:szCs w:val="22"/>
                <w:lang w:val="lv-LV"/>
              </w:rPr>
            </w:pPr>
          </w:p>
          <w:p w14:paraId="6A8F27E8" w14:textId="77777777" w:rsidR="005A447D" w:rsidRPr="00264FBF" w:rsidRDefault="005A447D" w:rsidP="005A447D">
            <w:pPr>
              <w:jc w:val="center"/>
              <w:rPr>
                <w:b/>
                <w:color w:val="800000"/>
                <w:sz w:val="22"/>
                <w:szCs w:val="22"/>
                <w:lang w:val="lv-LV"/>
              </w:rPr>
            </w:pPr>
            <w:r w:rsidRPr="00264FBF">
              <w:rPr>
                <w:b/>
                <w:color w:val="800000"/>
                <w:sz w:val="22"/>
                <w:szCs w:val="22"/>
                <w:lang w:val="lv-LV"/>
              </w:rPr>
              <w:t xml:space="preserve">Pievienojieties ģimenes hiperholesterinēmijas pacientu grupai </w:t>
            </w:r>
          </w:p>
          <w:p w14:paraId="10FAE645" w14:textId="77777777" w:rsidR="005A447D" w:rsidRPr="00264FBF" w:rsidRDefault="005A447D" w:rsidP="005A447D">
            <w:pPr>
              <w:jc w:val="center"/>
              <w:rPr>
                <w:b/>
                <w:color w:val="800000"/>
                <w:sz w:val="22"/>
                <w:szCs w:val="22"/>
                <w:lang w:val="lv-LV"/>
              </w:rPr>
            </w:pPr>
            <w:r w:rsidRPr="00264FBF">
              <w:rPr>
                <w:b/>
                <w:color w:val="800000"/>
                <w:sz w:val="22"/>
                <w:szCs w:val="22"/>
                <w:lang w:val="lv-LV"/>
              </w:rPr>
              <w:t>un uzziniet vairāk!</w:t>
            </w:r>
          </w:p>
          <w:p w14:paraId="0460A9A1" w14:textId="77777777" w:rsidR="005A447D" w:rsidRPr="00264FBF" w:rsidRDefault="005A447D" w:rsidP="005A447D">
            <w:pPr>
              <w:rPr>
                <w:sz w:val="22"/>
                <w:szCs w:val="22"/>
                <w:lang w:val="lv-LV"/>
              </w:rPr>
            </w:pPr>
          </w:p>
          <w:p w14:paraId="0B5840AF" w14:textId="77777777" w:rsidR="005A447D" w:rsidRPr="00264FBF" w:rsidRDefault="005A447D" w:rsidP="005A447D">
            <w:pPr>
              <w:jc w:val="both"/>
              <w:rPr>
                <w:sz w:val="22"/>
                <w:szCs w:val="22"/>
                <w:lang w:val="lv-LV"/>
              </w:rPr>
            </w:pPr>
            <w:r w:rsidRPr="00264FBF">
              <w:rPr>
                <w:sz w:val="22"/>
                <w:szCs w:val="22"/>
                <w:lang w:val="lv-LV"/>
              </w:rPr>
              <w:t>Aicinām pievienoties pacientu biedrības “ParSirdi.lv” un Latvijas Kardiologu biedrības izveidotajai ģimenes hiperholesterinēmijas (ĢH) pacientu un tuvinieku atbalsta grupai.</w:t>
            </w:r>
          </w:p>
          <w:p w14:paraId="53B64015" w14:textId="77777777" w:rsidR="005A447D" w:rsidRPr="00264FBF" w:rsidRDefault="005A447D" w:rsidP="005A447D">
            <w:pPr>
              <w:jc w:val="both"/>
              <w:rPr>
                <w:sz w:val="22"/>
                <w:szCs w:val="22"/>
                <w:lang w:val="lv-LV"/>
              </w:rPr>
            </w:pPr>
            <w:r w:rsidRPr="00264FBF">
              <w:rPr>
                <w:sz w:val="22"/>
                <w:szCs w:val="22"/>
                <w:lang w:val="lv-LV"/>
              </w:rPr>
              <w:t>Tās mērķis – palīdzēt ĢH pacientiem un viņu tuviniekiem izprast slimību, sniegt informāciju par ārstēšanās iespējām, veselīga dzīvesveida nozīmi holesterīna līmeņa mazināšanā un atbildēt uz citiem pacientus interesējošiem jautājumiem, lai samazinātu sirds slimību risku un veicinātu veselīgu dzīvi.</w:t>
            </w:r>
          </w:p>
          <w:p w14:paraId="56B0954F" w14:textId="77777777" w:rsidR="005A447D" w:rsidRPr="00264FBF" w:rsidRDefault="005A447D" w:rsidP="005A447D">
            <w:pPr>
              <w:jc w:val="both"/>
              <w:rPr>
                <w:b/>
                <w:sz w:val="22"/>
                <w:szCs w:val="22"/>
                <w:lang w:val="lv-LV"/>
              </w:rPr>
            </w:pPr>
            <w:r w:rsidRPr="00264FBF">
              <w:rPr>
                <w:b/>
                <w:sz w:val="22"/>
                <w:szCs w:val="22"/>
                <w:lang w:val="lv-LV"/>
              </w:rPr>
              <w:t>Tā ir Jūsu iespēja:</w:t>
            </w:r>
          </w:p>
          <w:p w14:paraId="4F5CD85B" w14:textId="77777777" w:rsidR="005A447D" w:rsidRPr="00264FBF" w:rsidRDefault="005A447D" w:rsidP="00264FBF">
            <w:pPr>
              <w:pStyle w:val="ListParagraph"/>
              <w:numPr>
                <w:ilvl w:val="0"/>
                <w:numId w:val="3"/>
              </w:numPr>
              <w:jc w:val="both"/>
              <w:rPr>
                <w:sz w:val="22"/>
                <w:szCs w:val="22"/>
                <w:lang w:val="lv-LV"/>
              </w:rPr>
            </w:pPr>
            <w:r w:rsidRPr="00264FBF">
              <w:rPr>
                <w:sz w:val="22"/>
                <w:szCs w:val="22"/>
                <w:lang w:val="lv-LV"/>
              </w:rPr>
              <w:t>regulāri saņemt bezmaksas informatīvos materiālus par ģimenes hiperholesterinēmiju, tās ārstēšanu, ieteikumus sirds asinsvadu slimību risku mazināšanai utml.;</w:t>
            </w:r>
          </w:p>
          <w:p w14:paraId="37E50109" w14:textId="77777777" w:rsidR="005A447D" w:rsidRPr="00264FBF" w:rsidRDefault="005A447D" w:rsidP="00264FBF">
            <w:pPr>
              <w:pStyle w:val="ListParagraph"/>
              <w:numPr>
                <w:ilvl w:val="0"/>
                <w:numId w:val="3"/>
              </w:numPr>
              <w:jc w:val="both"/>
              <w:rPr>
                <w:sz w:val="22"/>
                <w:szCs w:val="22"/>
                <w:lang w:val="lv-LV"/>
              </w:rPr>
            </w:pPr>
            <w:r w:rsidRPr="00264FBF">
              <w:rPr>
                <w:sz w:val="22"/>
                <w:szCs w:val="22"/>
                <w:lang w:val="lv-LV"/>
              </w:rPr>
              <w:t>piedalīties izglītojošās un informatīvās pēcpusdienās ar Latvijas vadošo kardiologu un citu speciālistu dalību un saņemt atbildes uz interesējošiem jautājumiem par un ap slimību (pasākumos tiks gaidīti arī radinieki, kam iespējams ĢH risks);</w:t>
            </w:r>
          </w:p>
          <w:p w14:paraId="3F8FA5BF" w14:textId="2587A2C1" w:rsidR="005A447D" w:rsidRPr="00264FBF" w:rsidRDefault="005A447D" w:rsidP="00264FBF">
            <w:pPr>
              <w:pStyle w:val="ListParagraph"/>
              <w:numPr>
                <w:ilvl w:val="0"/>
                <w:numId w:val="3"/>
              </w:numPr>
              <w:jc w:val="both"/>
              <w:rPr>
                <w:sz w:val="22"/>
                <w:szCs w:val="22"/>
                <w:lang w:val="lv-LV"/>
              </w:rPr>
            </w:pPr>
            <w:r w:rsidRPr="00264FBF">
              <w:rPr>
                <w:sz w:val="22"/>
                <w:szCs w:val="22"/>
                <w:lang w:val="lv-LV"/>
              </w:rPr>
              <w:t>uzzināt citu pacientu pieredzi veiksmīgai slimības ārstēšanai;</w:t>
            </w:r>
          </w:p>
          <w:p w14:paraId="04D674F2" w14:textId="77777777" w:rsidR="005A447D" w:rsidRPr="00264FBF" w:rsidRDefault="005A447D" w:rsidP="00264FBF">
            <w:pPr>
              <w:pStyle w:val="ListParagraph"/>
              <w:numPr>
                <w:ilvl w:val="0"/>
                <w:numId w:val="3"/>
              </w:numPr>
              <w:jc w:val="both"/>
              <w:rPr>
                <w:sz w:val="22"/>
                <w:szCs w:val="22"/>
                <w:lang w:val="lv-LV"/>
              </w:rPr>
            </w:pPr>
            <w:r w:rsidRPr="00264FBF">
              <w:rPr>
                <w:sz w:val="22"/>
                <w:szCs w:val="22"/>
                <w:lang w:val="lv-LV"/>
              </w:rPr>
              <w:t>saņemt konsultācijas par veselīgu uzturu un fizisk</w:t>
            </w:r>
            <w:bookmarkStart w:id="0" w:name="_GoBack"/>
            <w:bookmarkEnd w:id="0"/>
            <w:r w:rsidRPr="00264FBF">
              <w:rPr>
                <w:sz w:val="22"/>
                <w:szCs w:val="22"/>
                <w:lang w:val="lv-LV"/>
              </w:rPr>
              <w:t xml:space="preserve">ajām aktivitātēm; </w:t>
            </w:r>
          </w:p>
          <w:p w14:paraId="32511240" w14:textId="77777777" w:rsidR="005A447D" w:rsidRPr="00264FBF" w:rsidRDefault="005A447D" w:rsidP="00264FBF">
            <w:pPr>
              <w:pStyle w:val="ListParagraph"/>
              <w:numPr>
                <w:ilvl w:val="0"/>
                <w:numId w:val="3"/>
              </w:numPr>
              <w:jc w:val="both"/>
              <w:rPr>
                <w:sz w:val="22"/>
                <w:szCs w:val="22"/>
                <w:lang w:val="lv-LV"/>
              </w:rPr>
            </w:pPr>
            <w:r w:rsidRPr="00264FBF">
              <w:rPr>
                <w:sz w:val="22"/>
                <w:szCs w:val="22"/>
                <w:lang w:val="lv-LV"/>
              </w:rPr>
              <w:t>uzzināt par to, kā saglabāt veselu un stipru sirdi.</w:t>
            </w:r>
          </w:p>
          <w:p w14:paraId="6B35ECC7" w14:textId="77777777" w:rsidR="005A447D" w:rsidRPr="00264FBF" w:rsidRDefault="005A447D" w:rsidP="005A447D">
            <w:pPr>
              <w:jc w:val="both"/>
              <w:rPr>
                <w:sz w:val="22"/>
                <w:szCs w:val="22"/>
                <w:lang w:val="lv-LV"/>
              </w:rPr>
            </w:pPr>
          </w:p>
          <w:p w14:paraId="0EC96BBB" w14:textId="77777777" w:rsidR="005A447D" w:rsidRPr="00264FBF" w:rsidRDefault="005A447D" w:rsidP="005A447D">
            <w:pPr>
              <w:jc w:val="both"/>
              <w:rPr>
                <w:sz w:val="22"/>
                <w:szCs w:val="22"/>
                <w:lang w:val="lv-LV"/>
              </w:rPr>
            </w:pPr>
            <w:r w:rsidRPr="00264FBF">
              <w:rPr>
                <w:sz w:val="22"/>
                <w:szCs w:val="22"/>
                <w:lang w:val="lv-LV"/>
              </w:rPr>
              <w:t xml:space="preserve">Lai pievienotos ģimenes hiperholesterinēmijas pacientu grupai, lūdzu, aizpildiet anketu. </w:t>
            </w:r>
          </w:p>
          <w:p w14:paraId="6036ABE4" w14:textId="77777777" w:rsidR="005A447D" w:rsidRPr="00264FBF" w:rsidRDefault="005A447D" w:rsidP="005A447D">
            <w:pPr>
              <w:jc w:val="both"/>
              <w:rPr>
                <w:sz w:val="22"/>
                <w:szCs w:val="22"/>
                <w:lang w:val="lv-LV"/>
              </w:rPr>
            </w:pPr>
          </w:p>
          <w:p w14:paraId="2C6D2431" w14:textId="36CB7EA6" w:rsidR="005A447D" w:rsidRPr="00264FBF" w:rsidRDefault="005A447D" w:rsidP="005A447D">
            <w:pPr>
              <w:jc w:val="both"/>
              <w:rPr>
                <w:sz w:val="22"/>
                <w:szCs w:val="22"/>
                <w:lang w:val="lv-LV"/>
              </w:rPr>
            </w:pPr>
            <w:r w:rsidRPr="00264FBF">
              <w:rPr>
                <w:sz w:val="22"/>
                <w:szCs w:val="22"/>
                <w:lang w:val="lv-LV"/>
              </w:rPr>
              <w:t>Vārds, uzvārds_____________________________</w:t>
            </w:r>
            <w:r w:rsidR="00264FBF">
              <w:rPr>
                <w:sz w:val="22"/>
                <w:szCs w:val="22"/>
                <w:lang w:val="lv-LV"/>
              </w:rPr>
              <w:t>________________</w:t>
            </w:r>
          </w:p>
          <w:p w14:paraId="721247E3" w14:textId="77777777" w:rsidR="005A447D" w:rsidRPr="00264FBF" w:rsidRDefault="005A447D" w:rsidP="005A447D">
            <w:pPr>
              <w:jc w:val="both"/>
              <w:rPr>
                <w:sz w:val="22"/>
                <w:szCs w:val="22"/>
                <w:lang w:val="lv-LV"/>
              </w:rPr>
            </w:pPr>
          </w:p>
          <w:p w14:paraId="425CB25F" w14:textId="0E8AB09D" w:rsidR="005A447D" w:rsidRPr="00264FBF" w:rsidRDefault="005A447D" w:rsidP="005A447D">
            <w:pPr>
              <w:jc w:val="both"/>
              <w:rPr>
                <w:sz w:val="22"/>
                <w:szCs w:val="22"/>
                <w:lang w:val="lv-LV"/>
              </w:rPr>
            </w:pPr>
            <w:r w:rsidRPr="00264FBF">
              <w:rPr>
                <w:sz w:val="22"/>
                <w:szCs w:val="22"/>
                <w:lang w:val="lv-LV"/>
              </w:rPr>
              <w:t>Lūdzu, norādiet e-pastu un/ vai tālruni, lai varam sazināties ar Jums un informēt par aktivitātēm:</w:t>
            </w:r>
          </w:p>
          <w:p w14:paraId="7933B75B" w14:textId="77777777" w:rsidR="005A447D" w:rsidRPr="00264FBF" w:rsidRDefault="005A447D" w:rsidP="005A447D">
            <w:pPr>
              <w:jc w:val="both"/>
              <w:rPr>
                <w:sz w:val="22"/>
                <w:szCs w:val="22"/>
                <w:lang w:val="lv-LV"/>
              </w:rPr>
            </w:pPr>
          </w:p>
          <w:p w14:paraId="227AFEEC" w14:textId="4F9F8C05" w:rsidR="00264FBF" w:rsidRDefault="005A447D" w:rsidP="005A447D">
            <w:pPr>
              <w:jc w:val="both"/>
              <w:rPr>
                <w:sz w:val="22"/>
                <w:szCs w:val="22"/>
                <w:lang w:val="lv-LV"/>
              </w:rPr>
            </w:pPr>
            <w:r w:rsidRPr="00264FBF">
              <w:rPr>
                <w:sz w:val="22"/>
                <w:szCs w:val="22"/>
                <w:lang w:val="lv-LV"/>
              </w:rPr>
              <w:t xml:space="preserve">E-pasts______________________________________un/vai </w:t>
            </w:r>
            <w:r w:rsidR="00264FBF">
              <w:rPr>
                <w:sz w:val="22"/>
                <w:szCs w:val="22"/>
                <w:lang w:val="lv-LV"/>
              </w:rPr>
              <w:t>tālr.</w:t>
            </w:r>
            <w:r w:rsidRPr="00264FBF">
              <w:rPr>
                <w:sz w:val="22"/>
                <w:szCs w:val="22"/>
                <w:lang w:val="lv-LV"/>
              </w:rPr>
              <w:t>______</w:t>
            </w:r>
            <w:r w:rsidR="00264FBF">
              <w:rPr>
                <w:sz w:val="22"/>
                <w:szCs w:val="22"/>
                <w:lang w:val="lv-LV"/>
              </w:rPr>
              <w:t>___________________________</w:t>
            </w:r>
          </w:p>
          <w:p w14:paraId="0D48BAF7" w14:textId="77777777" w:rsidR="00264FBF" w:rsidRDefault="00264FBF" w:rsidP="005A447D">
            <w:pPr>
              <w:jc w:val="both"/>
              <w:rPr>
                <w:sz w:val="22"/>
                <w:szCs w:val="22"/>
                <w:lang w:val="lv-LV"/>
              </w:rPr>
            </w:pPr>
          </w:p>
          <w:p w14:paraId="21CA7599" w14:textId="5BDF20EA" w:rsidR="005A447D" w:rsidRPr="00264FBF" w:rsidRDefault="005A447D" w:rsidP="005A447D">
            <w:pPr>
              <w:jc w:val="both"/>
              <w:rPr>
                <w:sz w:val="22"/>
                <w:szCs w:val="22"/>
                <w:lang w:val="lv-LV"/>
              </w:rPr>
            </w:pPr>
            <w:r w:rsidRPr="00264FBF">
              <w:rPr>
                <w:sz w:val="22"/>
                <w:szCs w:val="22"/>
                <w:lang w:val="lv-LV"/>
              </w:rPr>
              <w:t>Mēs ar prieku sazināsimies ar Jums</w:t>
            </w:r>
            <w:r w:rsidRPr="00264FBF">
              <w:rPr>
                <w:sz w:val="22"/>
                <w:szCs w:val="22"/>
                <w:u w:val="single"/>
                <w:lang w:val="lv-LV"/>
              </w:rPr>
              <w:t>! Dalība ģimenes hiperholesterinēmijas pacientu grupā ir bez maksas.</w:t>
            </w:r>
            <w:r w:rsidR="00264FBF" w:rsidRPr="00264FBF">
              <w:rPr>
                <w:sz w:val="22"/>
                <w:szCs w:val="22"/>
                <w:u w:val="single"/>
                <w:lang w:val="lv-LV"/>
              </w:rPr>
              <w:t xml:space="preserve"> </w:t>
            </w:r>
            <w:r w:rsidRPr="00264FBF">
              <w:rPr>
                <w:sz w:val="22"/>
                <w:szCs w:val="22"/>
                <w:lang w:val="lv-LV"/>
              </w:rPr>
              <w:t xml:space="preserve">Plašāka informācija: </w:t>
            </w:r>
            <w:r w:rsidR="00264FBF" w:rsidRPr="00264FBF">
              <w:rPr>
                <w:sz w:val="22"/>
                <w:szCs w:val="22"/>
                <w:lang w:val="lv-LV"/>
              </w:rPr>
              <w:t>t</w:t>
            </w:r>
            <w:r w:rsidR="00264FBF">
              <w:rPr>
                <w:sz w:val="22"/>
                <w:szCs w:val="22"/>
                <w:lang w:val="lv-LV"/>
              </w:rPr>
              <w:t>ālr</w:t>
            </w:r>
            <w:r w:rsidRPr="00264FBF">
              <w:rPr>
                <w:sz w:val="22"/>
                <w:szCs w:val="22"/>
                <w:lang w:val="lv-LV"/>
              </w:rPr>
              <w:t xml:space="preserve">. 20383221 </w:t>
            </w:r>
          </w:p>
          <w:p w14:paraId="78DBD0C3" w14:textId="77777777" w:rsidR="005C3428" w:rsidRPr="00264FBF" w:rsidRDefault="005C3428" w:rsidP="006A3551">
            <w:pPr>
              <w:jc w:val="center"/>
              <w:rPr>
                <w:noProof/>
                <w:sz w:val="22"/>
                <w:szCs w:val="22"/>
              </w:rPr>
            </w:pPr>
          </w:p>
        </w:tc>
        <w:tc>
          <w:tcPr>
            <w:tcW w:w="7808" w:type="dxa"/>
            <w:tcBorders>
              <w:top w:val="nil"/>
              <w:left w:val="nil"/>
              <w:bottom w:val="nil"/>
              <w:right w:val="nil"/>
            </w:tcBorders>
          </w:tcPr>
          <w:p w14:paraId="1D48274B" w14:textId="75527EEA" w:rsidR="005C3428" w:rsidRDefault="005C3428" w:rsidP="006A3551">
            <w:pPr>
              <w:jc w:val="center"/>
              <w:rPr>
                <w:b/>
                <w:lang w:val="lv-LV"/>
              </w:rPr>
            </w:pPr>
            <w:r>
              <w:rPr>
                <w:noProof/>
              </w:rPr>
              <w:lastRenderedPageBreak/>
              <w:drawing>
                <wp:inline distT="0" distB="0" distL="0" distR="0" wp14:anchorId="3795AB0A" wp14:editId="03CF6DD6">
                  <wp:extent cx="1524000" cy="402492"/>
                  <wp:effectExtent l="0" t="0" r="0" b="4445"/>
                  <wp:docPr id="2" name="Picture 2" descr="Macintosh HD:Users:Lelde:Desktop:Screen Shot 2015-09-25 at 22.2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lde:Desktop:Screen Shot 2015-09-25 at 22.2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402492"/>
                          </a:xfrm>
                          <a:prstGeom prst="rect">
                            <a:avLst/>
                          </a:prstGeom>
                          <a:noFill/>
                          <a:ln>
                            <a:noFill/>
                          </a:ln>
                        </pic:spPr>
                      </pic:pic>
                    </a:graphicData>
                  </a:graphic>
                </wp:inline>
              </w:drawing>
            </w:r>
          </w:p>
          <w:p w14:paraId="3D4F86C1" w14:textId="77777777" w:rsidR="005C3428" w:rsidRDefault="005C3428" w:rsidP="005C3428"/>
        </w:tc>
      </w:tr>
    </w:tbl>
    <w:p w14:paraId="7F02F46E" w14:textId="77777777" w:rsidR="00F606C3" w:rsidRDefault="00F606C3"/>
    <w:sectPr w:rsidR="00F606C3" w:rsidSect="007F747C">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571F2"/>
    <w:multiLevelType w:val="hybridMultilevel"/>
    <w:tmpl w:val="4B72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E7824"/>
    <w:multiLevelType w:val="hybridMultilevel"/>
    <w:tmpl w:val="BBB6A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E234B"/>
    <w:multiLevelType w:val="hybridMultilevel"/>
    <w:tmpl w:val="6EC2A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7C"/>
    <w:rsid w:val="00264FBF"/>
    <w:rsid w:val="005A447D"/>
    <w:rsid w:val="005C3428"/>
    <w:rsid w:val="005C5935"/>
    <w:rsid w:val="006A3551"/>
    <w:rsid w:val="007F747C"/>
    <w:rsid w:val="008C06A6"/>
    <w:rsid w:val="00F60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E3B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47C"/>
    <w:pPr>
      <w:ind w:left="720"/>
      <w:contextualSpacing/>
    </w:pPr>
  </w:style>
  <w:style w:type="paragraph" w:styleId="BalloonText">
    <w:name w:val="Balloon Text"/>
    <w:basedOn w:val="Normal"/>
    <w:link w:val="BalloonTextChar"/>
    <w:uiPriority w:val="99"/>
    <w:semiHidden/>
    <w:unhideWhenUsed/>
    <w:rsid w:val="007F74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4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47C"/>
    <w:pPr>
      <w:ind w:left="720"/>
      <w:contextualSpacing/>
    </w:pPr>
  </w:style>
  <w:style w:type="paragraph" w:styleId="BalloonText">
    <w:name w:val="Balloon Text"/>
    <w:basedOn w:val="Normal"/>
    <w:link w:val="BalloonTextChar"/>
    <w:uiPriority w:val="99"/>
    <w:semiHidden/>
    <w:unhideWhenUsed/>
    <w:rsid w:val="007F74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4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511</Words>
  <Characters>2917</Characters>
  <Application>Microsoft Macintosh Word</Application>
  <DocSecurity>0</DocSecurity>
  <Lines>24</Lines>
  <Paragraphs>6</Paragraphs>
  <ScaleCrop>false</ScaleCrop>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dc:creator>
  <cp:keywords/>
  <dc:description/>
  <cp:lastModifiedBy>inese</cp:lastModifiedBy>
  <cp:revision>3</cp:revision>
  <dcterms:created xsi:type="dcterms:W3CDTF">2016-02-29T12:57:00Z</dcterms:created>
  <dcterms:modified xsi:type="dcterms:W3CDTF">2016-02-29T13:06:00Z</dcterms:modified>
</cp:coreProperties>
</file>